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33" w:y="1677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2020" w:right="0" w:firstLine="0"/>
      </w:pPr>
      <w:bookmarkStart w:id="0" w:name="bookmark0"/>
      <w:r>
        <w:rPr>
          <w:w w:val="100"/>
          <w:color w:val="000000"/>
          <w:position w:val="0"/>
        </w:rPr>
        <w:t xml:space="preserve">XXXXXXX </w:t>
      </w:r>
      <w:r>
        <w:rPr>
          <w:rStyle w:val="CharStyle5"/>
        </w:rPr>
        <w:t>单位</w:t>
      </w:r>
      <w:bookmarkEnd w:id="0"/>
    </w:p>
    <w:p>
      <w:pPr>
        <w:pStyle w:val="Style6"/>
        <w:framePr w:w="9665" w:h="4875" w:hRule="exact" w:wrap="none" w:vAnchor="page" w:hAnchor="page" w:x="1133" w:y="2107"/>
        <w:tabs>
          <w:tab w:leader="underscore" w:pos="32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2320"/>
      </w:pPr>
      <w:bookmarkStart w:id="1" w:name="bookmark1"/>
      <w:r>
        <w:rPr>
          <w:rStyle w:val="CharStyle8"/>
          <w:lang w:val="zh-TW"/>
        </w:rPr>
        <w:t>(</w:t>
      </w:r>
      <w:r>
        <w:rPr>
          <w:lang w:val="zh-TW"/>
          <w:w w:val="100"/>
          <w:color w:val="000000"/>
          <w:position w:val="0"/>
        </w:rPr>
        <w:t xml:space="preserve">劳动合同）职业病危害告知书 </w:t>
      </w:r>
      <w:r>
        <w:rPr>
          <w:rStyle w:val="CharStyle9"/>
          <w:lang w:val="zh-TW"/>
        </w:rPr>
        <w:tab/>
      </w:r>
      <w:r>
        <w:rPr>
          <w:rStyle w:val="CharStyle10"/>
        </w:rPr>
        <w:t>先生</w:t>
      </w:r>
      <w:r>
        <w:rPr>
          <w:rStyle w:val="CharStyle9"/>
          <w:lang w:val="zh-TW"/>
        </w:rPr>
        <w:t>/</w:t>
      </w:r>
      <w:r>
        <w:rPr>
          <w:rStyle w:val="CharStyle10"/>
        </w:rPr>
        <w:t>女士：</w:t>
      </w:r>
      <w:bookmarkEnd w:id="1"/>
    </w:p>
    <w:p>
      <w:pPr>
        <w:pStyle w:val="Style11"/>
        <w:framePr w:w="9665" w:h="4875" w:hRule="exact" w:wrap="none" w:vAnchor="page" w:hAnchor="page" w:x="1133" w:y="21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740" w:firstLine="0"/>
      </w:pPr>
      <w:r>
        <w:rPr>
          <w:rStyle w:val="CharStyle13"/>
          <w:lang w:val="zh-TW"/>
        </w:rPr>
        <w:t>^</w:t>
      </w:r>
      <w:r>
        <w:rPr>
          <w:lang w:val="zh-TW"/>
          <w:w w:val="100"/>
          <w:color w:val="000000"/>
          <w:position w:val="0"/>
        </w:rPr>
        <w:t>根据《中华人民共和国职业病防治法》第三十四条的规 定，我公司将工作过程中可能产生的职业病危害及其后果、 职业病防护措施和待遇等如实告知您，并在劳动合同中写 明，不得隐瞒或者欺骗。在劳动合同期间，您的工作岗位发 生变更并且变更的岗位存在职业病危害因素时，公司将重新 告知并请您签署。</w:t>
      </w:r>
    </w:p>
    <w:p>
      <w:pPr>
        <w:pStyle w:val="Style11"/>
        <w:framePr w:w="9665" w:h="4875" w:hRule="exact" w:wrap="none" w:vAnchor="page" w:hAnchor="page" w:x="1133" w:y="21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740" w:firstLine="620"/>
      </w:pPr>
      <w:r>
        <w:rPr>
          <w:lang w:val="zh-TW"/>
          <w:w w:val="100"/>
          <w:color w:val="000000"/>
          <w:position w:val="0"/>
        </w:rPr>
        <w:t>您所在工作岗位、可能产生的职业病危害、后果及职业 病防护措施：</w:t>
      </w:r>
    </w:p>
    <w:tbl>
      <w:tblPr>
        <w:tblOverlap w:val="never"/>
        <w:tblLayout w:type="fixed"/>
        <w:jc w:val="left"/>
      </w:tblPr>
      <w:tblGrid>
        <w:gridCol w:w="1875"/>
        <w:gridCol w:w="1680"/>
        <w:gridCol w:w="2700"/>
        <w:gridCol w:w="1795"/>
        <w:gridCol w:w="1605"/>
      </w:tblGrid>
      <w:tr>
        <w:trPr>
          <w:trHeight w:val="10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520" w:right="0" w:firstLine="0"/>
            </w:pPr>
            <w:r>
              <w:rPr>
                <w:rStyle w:val="CharStyle14"/>
              </w:rPr>
              <w:t>所在部门及 岗位名称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存在职业危害因素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可能的健康损害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职业病防护措施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280"/>
            </w:pPr>
            <w:r>
              <w:rPr>
                <w:rStyle w:val="CharStyle14"/>
              </w:rPr>
              <w:t>职业禁忌证</w:t>
            </w:r>
          </w:p>
        </w:tc>
      </w:tr>
      <w:tr>
        <w:trPr>
          <w:trHeight w:val="22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20" w:right="0" w:firstLine="0"/>
            </w:pPr>
            <w:r>
              <w:rPr>
                <w:rStyle w:val="CharStyle14"/>
              </w:rPr>
              <w:t>喷漆、晾漆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0"/>
            </w:pPr>
            <w:r>
              <w:rPr>
                <w:rStyle w:val="CharStyle14"/>
              </w:rPr>
              <w:t>有害气体（苯、甲 苯、二甲苯、乙酸 乙脂、丙酮、甲醛</w:t>
            </w:r>
          </w:p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0"/>
            </w:pPr>
            <w:r>
              <w:rPr>
                <w:rStyle w:val="CharStyle14"/>
              </w:rPr>
              <w:t>等）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0"/>
            </w:pPr>
            <w:r>
              <w:rPr>
                <w:rStyle w:val="CharStyle14"/>
              </w:rPr>
              <w:t>苯及苯系物大剂量可引起死亡， 高浓度可引起神经系统症状甚 至昏迷，长期接触会引起苯中 毒。</w:t>
            </w:r>
          </w:p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0"/>
            </w:pPr>
            <w:r>
              <w:rPr>
                <w:rStyle w:val="CharStyle14"/>
              </w:rPr>
              <w:t>甲醛引起眼、呼吸系统刺激症 状，急慢性支气管炎。严重时可 导致死亡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0"/>
            </w:pPr>
            <w:r>
              <w:rPr>
                <w:rStyle w:val="CharStyle14"/>
              </w:rPr>
              <w:t>密闭喷涂、局部 排风、个人防护用品 防毒口罩、防护服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655" w:h="3240" w:wrap="none" w:vAnchor="page" w:hAnchor="page" w:x="1138" w:y="69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0" w:lineRule="exact"/>
              <w:ind w:left="0" w:right="0" w:firstLine="280"/>
            </w:pPr>
            <w:r>
              <w:rPr>
                <w:rStyle w:val="CharStyle14"/>
              </w:rPr>
              <w:t>血象检查结果 低于接触苯标准 值的人就不宜从 事有苯系物作业</w:t>
            </w:r>
          </w:p>
        </w:tc>
      </w:tr>
    </w:tbl>
    <w:p>
      <w:pPr>
        <w:pStyle w:val="Style11"/>
        <w:framePr w:w="9665" w:h="4060" w:hRule="exact" w:wrap="none" w:vAnchor="page" w:hAnchor="page" w:x="1133" w:y="1113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740" w:firstLine="620"/>
      </w:pPr>
      <w:r>
        <w:rPr>
          <w:lang w:val="zh-TW"/>
          <w:w w:val="100"/>
          <w:color w:val="000000"/>
          <w:position w:val="0"/>
        </w:rPr>
        <w:t>根据《中华人民共和国职业病防治法》第三十五条的规 定，我公司将对您进行上岗前和在岗期间的职业安全卫生培 训，指导您正确使用相关的职业病防护设备和个人职业病防 护用品。</w:t>
      </w:r>
    </w:p>
    <w:p>
      <w:pPr>
        <w:pStyle w:val="Style11"/>
        <w:framePr w:w="9665" w:h="4060" w:hRule="exact" w:wrap="none" w:vAnchor="page" w:hAnchor="page" w:x="1133" w:y="1113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00" w:right="740" w:firstLine="620"/>
      </w:pPr>
      <w:r>
        <w:rPr>
          <w:lang w:val="zh-TW"/>
          <w:w w:val="100"/>
          <w:color w:val="000000"/>
          <w:position w:val="0"/>
        </w:rPr>
        <w:t>根据《中华人民共和国职业病防治法》第三十六条的规 定及《职业健康监护技术规范》</w:t>
      </w:r>
      <w:r>
        <w:rPr>
          <w:lang w:val="en-US"/>
          <w:w w:val="100"/>
          <w:color w:val="000000"/>
          <w:position w:val="0"/>
        </w:rPr>
        <w:t>（</w:t>
      </w:r>
      <w:r>
        <w:rPr>
          <w:rStyle w:val="CharStyle13"/>
        </w:rPr>
        <w:t>GBZ188)</w:t>
      </w:r>
      <w:r>
        <w:rPr>
          <w:lang w:val="zh-TW"/>
          <w:w w:val="100"/>
          <w:color w:val="000000"/>
          <w:position w:val="0"/>
        </w:rPr>
        <w:t>的要求</w:t>
      </w:r>
      <w:r>
        <w:rPr>
          <w:lang w:val="en-US"/>
          <w:w w:val="100"/>
          <w:color w:val="000000"/>
          <w:position w:val="0"/>
        </w:rPr>
        <w:t>，</w:t>
      </w:r>
      <w:r>
        <w:rPr>
          <w:lang w:val="zh-TW"/>
          <w:w w:val="100"/>
          <w:color w:val="000000"/>
          <w:position w:val="0"/>
        </w:rPr>
        <w:t>我公司 安排您进行上岗前、在岗期间和离岗时的职业健康检查，并 将检查结果如实告知您。您有义务按照公司的要求参加上岗 前、在岗期间和离岗时的职业健康检查。职业健康检查费用 由本公司承担。一旦发生职业病，公司按照国家有关法律、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395" w:lineRule="exact"/>
        <w:ind w:left="20" w:right="40" w:firstLine="0"/>
      </w:pPr>
      <w:r>
        <w:rPr>
          <w:lang w:val="zh-TW"/>
          <w:w w:val="100"/>
          <w:color w:val="000000"/>
          <w:position w:val="0"/>
        </w:rPr>
        <w:t>法规的要求，为您如实提供职业病诊断、鉴定所需的劳动者 职业史和职业病危害接触史、工作场所职业病危害因素检 测结果等资料及相应待遇。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395" w:lineRule="exact"/>
        <w:ind w:left="20" w:right="40" w:firstLine="640"/>
      </w:pPr>
      <w:r>
        <w:rPr>
          <w:lang w:val="zh-TW"/>
          <w:w w:val="100"/>
          <w:color w:val="000000"/>
          <w:position w:val="0"/>
        </w:rPr>
        <w:t>若您被检查出职业禁忌证或发现与您所从事的职业相关 的健康损害的，必须服公司为保护您职业健康而调离原岗位 并妥善安置的工作安排。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395" w:lineRule="exact"/>
        <w:ind w:left="20" w:right="40" w:firstLine="640"/>
      </w:pPr>
      <w:r>
        <w:rPr>
          <w:lang w:val="zh-TW"/>
          <w:w w:val="100"/>
          <w:color w:val="000000"/>
          <w:position w:val="0"/>
        </w:rPr>
        <w:t>根据《中华人民共和国职业病防治法》第五十七条的规 定，一旦您患上职业病，本公司将按照《工伤保险条例》的 相关规定执行。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395" w:lineRule="exact"/>
        <w:ind w:left="20" w:right="40" w:firstLine="640"/>
      </w:pPr>
      <w:r>
        <w:rPr>
          <w:lang w:val="zh-TW"/>
          <w:w w:val="100"/>
          <w:color w:val="000000"/>
          <w:position w:val="0"/>
        </w:rPr>
        <w:t>根据《中华人民共和国职业病防治法》的规定，您有义 务履行以下规定：自觉遵守用人单位制定的本岗位职业健康 操作规程和制度；正确使用职业病防护设备和个人职业病防 护用品；积极参加职业健康知识培训；定期参加职业健康体 检；发现职业病危害隐患事故应当及时报告用人单位；树立 自我保护意识，积极配合用人单位，避免职业病的发生；离 职时，应该按照公司的规定参加离职时的职业健康体检。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395" w:lineRule="exact"/>
        <w:ind w:left="20" w:right="40" w:firstLine="640"/>
      </w:pPr>
      <w:r>
        <w:rPr>
          <w:lang w:val="zh-TW"/>
          <w:w w:val="100"/>
          <w:color w:val="000000"/>
          <w:position w:val="0"/>
        </w:rPr>
        <w:t>公司未履行职业病危害告知义务，您有权拒绝从事存在 职业病危害的作业，公司不因此解除与您所订立的劳动合 同。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444" w:line="395" w:lineRule="exact"/>
        <w:ind w:left="20" w:right="40" w:firstLine="640"/>
      </w:pPr>
      <w:r>
        <w:rPr>
          <w:lang w:val="zh-TW"/>
          <w:w w:val="100"/>
          <w:color w:val="000000"/>
          <w:position w:val="0"/>
        </w:rPr>
        <w:t>职业病危害告知书作为公司与您签订劳动合同的附件， 具有同等的法律效力。</w:t>
      </w:r>
    </w:p>
    <w:p>
      <w:pPr>
        <w:pStyle w:val="Style11"/>
        <w:framePr w:w="8285" w:h="9193" w:hRule="exact" w:wrap="none" w:vAnchor="page" w:hAnchor="page" w:x="1823" w:y="1677"/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20" w:right="0" w:firstLine="0"/>
      </w:pPr>
      <w:r>
        <w:rPr>
          <w:lang w:val="zh-TW"/>
          <w:w w:val="100"/>
          <w:color w:val="000000"/>
          <w:position w:val="0"/>
        </w:rPr>
        <w:t>特此告知！</w:t>
      </w:r>
    </w:p>
    <w:p>
      <w:pPr>
        <w:pStyle w:val="Style15"/>
        <w:framePr w:w="8285" w:h="910" w:hRule="exact" w:wrap="none" w:vAnchor="page" w:hAnchor="page" w:x="1823" w:y="12017"/>
        <w:widowControl w:val="0"/>
        <w:keepNext w:val="0"/>
        <w:keepLines w:val="0"/>
        <w:shd w:val="clear" w:color="auto" w:fill="auto"/>
        <w:bidi w:val="0"/>
        <w:spacing w:before="0" w:after="236" w:line="270" w:lineRule="exact"/>
        <w:ind w:left="20" w:right="0" w:firstLine="0"/>
      </w:pPr>
      <w:r>
        <w:rPr>
          <w:w w:val="100"/>
          <w:color w:val="000000"/>
          <w:position w:val="0"/>
        </w:rPr>
        <w:t xml:space="preserve">XXXXXXX </w:t>
      </w:r>
      <w:r>
        <w:rPr>
          <w:rStyle w:val="CharStyle17"/>
        </w:rPr>
        <w:t>单位</w:t>
      </w:r>
    </w:p>
    <w:p>
      <w:pPr>
        <w:pStyle w:val="Style11"/>
        <w:framePr w:w="8285" w:h="910" w:hRule="exact" w:wrap="none" w:vAnchor="page" w:hAnchor="page" w:x="1823" w:y="12017"/>
        <w:tabs>
          <w:tab w:leader="none" w:pos="4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0"/>
      </w:pPr>
      <w:r>
        <w:rPr>
          <w:lang w:val="zh-TW"/>
          <w:w w:val="100"/>
          <w:color w:val="000000"/>
          <w:position w:val="0"/>
        </w:rPr>
        <w:t>单位盖章</w:t>
      </w:r>
      <w:r>
        <w:rPr>
          <w:rStyle w:val="CharStyle13"/>
          <w:lang w:val="zh-TW"/>
        </w:rPr>
        <w:tab/>
      </w:r>
      <w:r>
        <w:rPr>
          <w:lang w:val="zh-TW"/>
          <w:w w:val="100"/>
          <w:color w:val="000000"/>
          <w:position w:val="0"/>
        </w:rPr>
        <w:t>本人签字（确认收到并同意</w:t>
      </w:r>
      <w:r>
        <w:rPr>
          <w:rStyle w:val="CharStyle13"/>
          <w:lang w:val="zh-TW"/>
        </w:rPr>
        <w:t>)</w:t>
      </w:r>
    </w:p>
    <w:p>
      <w:pPr>
        <w:pStyle w:val="Style11"/>
        <w:framePr w:wrap="none" w:vAnchor="page" w:hAnchor="page" w:x="1823" w:y="13722"/>
        <w:tabs>
          <w:tab w:leader="none" w:pos="794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20" w:right="0" w:firstLine="640"/>
      </w:pPr>
      <w:r>
        <w:rPr>
          <w:lang w:val="zh-TW"/>
          <w:w w:val="100"/>
          <w:color w:val="000000"/>
          <w:position w:val="0"/>
        </w:rPr>
        <w:t>年月日</w:t>
      </w:r>
      <w:r>
        <w:rPr>
          <w:rStyle w:val="CharStyle13"/>
          <w:lang w:val="zh-TW"/>
        </w:rPr>
        <w:tab/>
      </w:r>
      <w:r>
        <w:rPr>
          <w:lang w:val="zh-TW"/>
          <w:w w:val="100"/>
          <w:color w:val="000000"/>
          <w:position w:val="0"/>
        </w:rPr>
        <w:t>年月日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zh-TW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zh-TW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zh-TW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标题 #1_"/>
    <w:basedOn w:val="DefaultParagraphFont"/>
    <w:link w:val="Style3"/>
    <w:rPr>
      <w:lang w:val="en-US"/>
      <w:b w:val="0"/>
      <w:bCs w:val="0"/>
      <w:i w:val="0"/>
      <w:iCs w:val="0"/>
      <w:u w:val="none"/>
      <w:strike w:val="0"/>
      <w:smallCaps w:val="0"/>
      <w:sz w:val="39"/>
      <w:szCs w:val="39"/>
      <w:rFonts w:ascii="SimSun" w:eastAsia="SimSun" w:hAnsi="SimSun" w:cs="SimSun"/>
      <w:spacing w:val="3"/>
    </w:rPr>
  </w:style>
  <w:style w:type="character" w:customStyle="1" w:styleId="CharStyle5">
    <w:name w:val="标题 #1 + MingLiU,17 pt,间距 0 pt"/>
    <w:basedOn w:val="CharStyle4"/>
    <w:rPr>
      <w:lang w:val="zh-TW"/>
      <w:sz w:val="34"/>
      <w:szCs w:val="34"/>
      <w:rFonts w:ascii="MingLiU" w:eastAsia="MingLiU" w:hAnsi="MingLiU" w:cs="MingLiU"/>
      <w:w w:val="100"/>
      <w:spacing w:val="18"/>
      <w:color w:val="000000"/>
      <w:position w:val="0"/>
    </w:rPr>
  </w:style>
  <w:style w:type="character" w:customStyle="1" w:styleId="CharStyle7">
    <w:name w:val="标题 #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4"/>
      <w:szCs w:val="34"/>
      <w:rFonts w:ascii="MingLiU" w:eastAsia="MingLiU" w:hAnsi="MingLiU" w:cs="MingLiU"/>
      <w:spacing w:val="18"/>
    </w:rPr>
  </w:style>
  <w:style w:type="character" w:customStyle="1" w:styleId="CharStyle8">
    <w:name w:val="标题 #2 + SimSun,19.5 pt,间距 0 pt"/>
    <w:basedOn w:val="CharStyle7"/>
    <w:rPr>
      <w:lang w:val="1024"/>
      <w:sz w:val="39"/>
      <w:szCs w:val="39"/>
      <w:rFonts w:ascii="SimSun" w:eastAsia="SimSun" w:hAnsi="SimSun" w:cs="SimSun"/>
      <w:w w:val="100"/>
      <w:spacing w:val="3"/>
      <w:color w:val="000000"/>
      <w:position w:val="0"/>
    </w:rPr>
  </w:style>
  <w:style w:type="character" w:customStyle="1" w:styleId="CharStyle9">
    <w:name w:val="标题 #2 + SimSun,15 pt,间距 0 pt"/>
    <w:basedOn w:val="CharStyle7"/>
    <w:rPr>
      <w:lang w:val="1024"/>
      <w:sz w:val="30"/>
      <w:szCs w:val="30"/>
      <w:rFonts w:ascii="SimSun" w:eastAsia="SimSun" w:hAnsi="SimSun" w:cs="SimSun"/>
      <w:w w:val="100"/>
      <w:spacing w:val="1"/>
      <w:color w:val="000000"/>
      <w:position w:val="0"/>
    </w:rPr>
  </w:style>
  <w:style w:type="character" w:customStyle="1" w:styleId="CharStyle10">
    <w:name w:val="标题 #2 + 14.5 pt,间距 0 pt"/>
    <w:basedOn w:val="CharStyle7"/>
    <w:rPr>
      <w:lang w:val="zh-TW"/>
      <w:sz w:val="29"/>
      <w:szCs w:val="29"/>
      <w:w w:val="100"/>
      <w:spacing w:val="16"/>
      <w:color w:val="000000"/>
      <w:position w:val="0"/>
    </w:rPr>
  </w:style>
  <w:style w:type="character" w:customStyle="1" w:styleId="CharStyle12">
    <w:name w:val="正文文本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9"/>
      <w:szCs w:val="29"/>
      <w:rFonts w:ascii="MingLiU" w:eastAsia="MingLiU" w:hAnsi="MingLiU" w:cs="MingLiU"/>
      <w:spacing w:val="16"/>
    </w:rPr>
  </w:style>
  <w:style w:type="character" w:customStyle="1" w:styleId="CharStyle13">
    <w:name w:val="正文文本 + SimSun,15 pt,间距 0 pt"/>
    <w:basedOn w:val="CharStyle12"/>
    <w:rPr>
      <w:lang w:val="en-US"/>
      <w:sz w:val="30"/>
      <w:szCs w:val="30"/>
      <w:rFonts w:ascii="SimSun" w:eastAsia="SimSun" w:hAnsi="SimSun" w:cs="SimSun"/>
      <w:w w:val="100"/>
      <w:spacing w:val="1"/>
      <w:color w:val="000000"/>
      <w:position w:val="0"/>
    </w:rPr>
  </w:style>
  <w:style w:type="character" w:customStyle="1" w:styleId="CharStyle14">
    <w:name w:val="正文文本 + 8 pt,间距 0 pt"/>
    <w:basedOn w:val="CharStyle12"/>
    <w:rPr>
      <w:lang w:val="zh-TW"/>
      <w:sz w:val="16"/>
      <w:szCs w:val="16"/>
      <w:w w:val="100"/>
      <w:spacing w:val="11"/>
      <w:color w:val="000000"/>
      <w:position w:val="0"/>
    </w:rPr>
  </w:style>
  <w:style w:type="character" w:customStyle="1" w:styleId="CharStyle16">
    <w:name w:val="正文文本 (2)_"/>
    <w:basedOn w:val="DefaultParagraphFont"/>
    <w:link w:val="Style15"/>
    <w:rPr>
      <w:lang w:val="en-US"/>
      <w:b w:val="0"/>
      <w:bCs w:val="0"/>
      <w:i w:val="0"/>
      <w:iCs w:val="0"/>
      <w:u w:val="none"/>
      <w:strike w:val="0"/>
      <w:smallCaps w:val="0"/>
      <w:sz w:val="27"/>
      <w:szCs w:val="27"/>
      <w:rFonts w:ascii="SimSun" w:eastAsia="SimSun" w:hAnsi="SimSun" w:cs="SimSun"/>
      <w:spacing w:val="-3"/>
    </w:rPr>
  </w:style>
  <w:style w:type="character" w:customStyle="1" w:styleId="CharStyle17">
    <w:name w:val="正文文本 (2) + MingLiU,12.5 pt,间距 0 pt"/>
    <w:basedOn w:val="CharStyle16"/>
    <w:rPr>
      <w:lang w:val="zh-TW"/>
      <w:sz w:val="25"/>
      <w:szCs w:val="25"/>
      <w:rFonts w:ascii="MingLiU" w:eastAsia="MingLiU" w:hAnsi="MingLiU" w:cs="MingLiU"/>
      <w:w w:val="100"/>
      <w:spacing w:val="15"/>
      <w:color w:val="000000"/>
      <w:position w:val="0"/>
    </w:rPr>
  </w:style>
  <w:style w:type="paragraph" w:customStyle="1" w:styleId="Style3">
    <w:name w:val="标题 #1"/>
    <w:basedOn w:val="Normal"/>
    <w:link w:val="CharStyle4"/>
    <w:pPr>
      <w:widowControl w:val="0"/>
      <w:shd w:val="clear" w:color="auto" w:fill="FFFFFF"/>
      <w:outlineLvl w:val="0"/>
      <w:spacing w:after="36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39"/>
      <w:szCs w:val="39"/>
      <w:rFonts w:ascii="SimSun" w:eastAsia="SimSun" w:hAnsi="SimSun" w:cs="SimSun"/>
      <w:spacing w:val="3"/>
    </w:rPr>
  </w:style>
  <w:style w:type="paragraph" w:customStyle="1" w:styleId="Style6">
    <w:name w:val="标题 #2"/>
    <w:basedOn w:val="Normal"/>
    <w:link w:val="CharStyle7"/>
    <w:pPr>
      <w:widowControl w:val="0"/>
      <w:shd w:val="clear" w:color="auto" w:fill="FFFFFF"/>
      <w:outlineLvl w:val="1"/>
      <w:spacing w:before="360" w:line="850" w:lineRule="exact"/>
      <w:ind w:firstLine="1820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MingLiU" w:eastAsia="MingLiU" w:hAnsi="MingLiU" w:cs="MingLiU"/>
      <w:spacing w:val="18"/>
    </w:rPr>
  </w:style>
  <w:style w:type="paragraph" w:customStyle="1" w:styleId="Style11">
    <w:name w:val="正文文本"/>
    <w:basedOn w:val="Normal"/>
    <w:link w:val="CharStyle12"/>
    <w:pPr>
      <w:widowControl w:val="0"/>
      <w:shd w:val="clear" w:color="auto" w:fill="FFFFFF"/>
      <w:jc w:val="distribute"/>
      <w:spacing w:line="400" w:lineRule="exact"/>
    </w:pPr>
    <w:rPr>
      <w:b w:val="0"/>
      <w:bCs w:val="0"/>
      <w:i w:val="0"/>
      <w:iCs w:val="0"/>
      <w:u w:val="none"/>
      <w:strike w:val="0"/>
      <w:smallCaps w:val="0"/>
      <w:sz w:val="29"/>
      <w:szCs w:val="29"/>
      <w:rFonts w:ascii="MingLiU" w:eastAsia="MingLiU" w:hAnsi="MingLiU" w:cs="MingLiU"/>
      <w:spacing w:val="16"/>
    </w:rPr>
  </w:style>
  <w:style w:type="paragraph" w:customStyle="1" w:styleId="Style15">
    <w:name w:val="正文文本 (2)"/>
    <w:basedOn w:val="Normal"/>
    <w:link w:val="CharStyle16"/>
    <w:pPr>
      <w:widowControl w:val="0"/>
      <w:shd w:val="clear" w:color="auto" w:fill="FFFFFF"/>
      <w:jc w:val="both"/>
      <w:spacing w:before="1200" w:after="24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27"/>
      <w:szCs w:val="27"/>
      <w:rFonts w:ascii="SimSun" w:eastAsia="SimSun" w:hAnsi="SimSun" w:cs="SimSun"/>
      <w:spacing w:val="-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hongbaoshu.net</dc:title>
  <dc:subject>hongbaoshu.net</dc:subject>
  <dc:creator>hongbaoshu.net</dc:creator>
  <cp:keywords>hongbaoshu.net</cp:keywords>
</cp:coreProperties>
</file>